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24119F">
        <w:rPr>
          <w:rFonts w:cs="Arial"/>
          <w:bCs/>
          <w:sz w:val="28"/>
        </w:rPr>
        <w:t>#95</w:t>
      </w:r>
      <w:r w:rsidR="00767D60">
        <w:rPr>
          <w:rFonts w:cs="Arial"/>
          <w:bCs/>
          <w:sz w:val="28"/>
        </w:rPr>
        <w:t xml:space="preserve"> </w:t>
      </w:r>
      <w:r w:rsidR="005203DE">
        <w:rPr>
          <w:rFonts w:cs="Arial" w:hint="eastAsia"/>
          <w:bCs/>
          <w:sz w:val="28"/>
          <w:szCs w:val="24"/>
          <w:lang w:val="en-US" w:eastAsia="zh-TW"/>
        </w:rPr>
        <w:tab/>
      </w:r>
      <w:r w:rsidR="0024119F">
        <w:rPr>
          <w:rFonts w:eastAsia="MS Mincho" w:cs="Arial"/>
          <w:bCs/>
          <w:sz w:val="28"/>
          <w:szCs w:val="24"/>
          <w:lang w:val="en-US"/>
        </w:rPr>
        <w:t>R1-181</w:t>
      </w:r>
      <w:r w:rsidR="00654AB1">
        <w:rPr>
          <w:rFonts w:eastAsia="MS Mincho" w:cs="Arial"/>
          <w:bCs/>
          <w:sz w:val="28"/>
          <w:szCs w:val="24"/>
          <w:lang w:val="en-US"/>
        </w:rPr>
        <w:t>2711</w:t>
      </w:r>
    </w:p>
    <w:p w:rsidR="006517D0" w:rsidRPr="009A4147" w:rsidRDefault="0024119F" w:rsidP="006517D0">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Spokane</w:t>
      </w:r>
      <w:r w:rsidRPr="00634586">
        <w:rPr>
          <w:rFonts w:eastAsia="MS Mincho" w:cs="Arial"/>
          <w:bCs/>
          <w:sz w:val="28"/>
          <w:lang w:eastAsia="ja-JP"/>
        </w:rPr>
        <w:t xml:space="preserve">, </w:t>
      </w:r>
      <w:r>
        <w:rPr>
          <w:rFonts w:eastAsia="MS Mincho" w:cs="Arial"/>
          <w:bCs/>
          <w:sz w:val="28"/>
          <w:lang w:eastAsia="ja-JP"/>
        </w:rPr>
        <w:t>USA, 12th - 16</w:t>
      </w:r>
      <w:r w:rsidR="008A1C12">
        <w:rPr>
          <w:rFonts w:eastAsia="MS Mincho" w:cs="Arial"/>
          <w:bCs/>
          <w:sz w:val="28"/>
          <w:lang w:eastAsia="ja-JP"/>
        </w:rPr>
        <w:t xml:space="preserve">th </w:t>
      </w:r>
      <w:r>
        <w:rPr>
          <w:rFonts w:eastAsia="MS Mincho" w:cs="Arial"/>
          <w:bCs/>
          <w:sz w:val="28"/>
          <w:lang w:eastAsia="ja-JP"/>
        </w:rPr>
        <w:t>November</w:t>
      </w:r>
      <w:r w:rsidR="00653821" w:rsidRPr="00653821">
        <w:rPr>
          <w:rFonts w:eastAsia="MS Mincho" w:cs="Arial"/>
          <w:bCs/>
          <w:sz w:val="28"/>
          <w:lang w:eastAsia="ja-JP"/>
        </w:rPr>
        <w:t>, 2018</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54AB1">
        <w:rPr>
          <w:rFonts w:cs="Arial"/>
          <w:bCs/>
          <w:sz w:val="28"/>
          <w:szCs w:val="24"/>
          <w:lang w:val="en-US" w:eastAsia="zh-TW"/>
        </w:rPr>
        <w:t>6.2.2.4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F3438" w:rsidRPr="008F3438">
        <w:rPr>
          <w:rFonts w:cs="Arial"/>
          <w:bCs/>
          <w:sz w:val="28"/>
          <w:szCs w:val="24"/>
          <w:lang w:val="en-US" w:eastAsia="zh-TW"/>
        </w:rPr>
        <w:t>Coexistence of NB-IoT with NR</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161A31" w:rsidRPr="00C43FA4" w:rsidRDefault="008378BE" w:rsidP="00161A31">
      <w:pPr>
        <w:pStyle w:val="Header"/>
        <w:tabs>
          <w:tab w:val="center" w:pos="4536"/>
          <w:tab w:val="right" w:pos="8280"/>
          <w:tab w:val="right" w:pos="9781"/>
        </w:tabs>
        <w:spacing w:after="120"/>
        <w:ind w:right="-57"/>
        <w:jc w:val="both"/>
        <w:rPr>
          <w:b w:val="0"/>
          <w:bCs/>
          <w:i/>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43FA4">
        <w:rPr>
          <w:rFonts w:ascii="Times New Roman" w:hAnsi="Times New Roman"/>
          <w:b w:val="0"/>
          <w:bCs/>
          <w:sz w:val="20"/>
          <w:lang w:val="en-US" w:eastAsia="zh-TW"/>
        </w:rPr>
        <w:t xml:space="preserve">The scope includes </w:t>
      </w:r>
      <w:bookmarkStart w:id="2" w:name="_Hlk516692042"/>
      <w:r w:rsidR="00C43FA4">
        <w:rPr>
          <w:rFonts w:ascii="Times New Roman" w:hAnsi="Times New Roman"/>
          <w:b w:val="0"/>
          <w:bCs/>
          <w:sz w:val="20"/>
          <w:lang w:val="en-US" w:eastAsia="zh-TW"/>
        </w:rPr>
        <w:t>s</w:t>
      </w:r>
      <w:r w:rsidR="00CB1616" w:rsidRPr="00C43FA4">
        <w:rPr>
          <w:rFonts w:ascii="Times New Roman" w:hAnsi="Times New Roman"/>
          <w:b w:val="0"/>
          <w:bCs/>
          <w:sz w:val="20"/>
          <w:lang w:val="en-US" w:eastAsia="zh-TW"/>
        </w:rPr>
        <w:t xml:space="preserve">tudy NR and LTE specifications to identify </w:t>
      </w:r>
      <w:bookmarkStart w:id="3" w:name="_Hlk516784255"/>
      <w:r w:rsidR="00CB1616" w:rsidRPr="00C43FA4">
        <w:rPr>
          <w:rFonts w:ascii="Times New Roman" w:hAnsi="Times New Roman"/>
          <w:b w:val="0"/>
          <w:bCs/>
          <w:sz w:val="20"/>
          <w:lang w:val="en-US" w:eastAsia="zh-TW"/>
        </w:rPr>
        <w:t xml:space="preserve">possible issues related to coexistence of </w:t>
      </w:r>
      <w:bookmarkEnd w:id="3"/>
      <w:r w:rsidR="00CB1616" w:rsidRPr="00C43FA4">
        <w:rPr>
          <w:rFonts w:ascii="Times New Roman" w:hAnsi="Times New Roman"/>
          <w:b w:val="0"/>
          <w:bCs/>
          <w:sz w:val="20"/>
          <w:lang w:val="en-US" w:eastAsia="zh-TW"/>
        </w:rPr>
        <w:t>NB-IoT with NR</w:t>
      </w:r>
      <w:r w:rsidR="00C43FA4">
        <w:rPr>
          <w:rFonts w:ascii="Times New Roman" w:hAnsi="Times New Roman"/>
          <w:b w:val="0"/>
          <w:bCs/>
          <w:sz w:val="20"/>
          <w:lang w:val="en-US" w:eastAsia="zh-TW"/>
        </w:rPr>
        <w:t xml:space="preserve">. </w:t>
      </w:r>
      <w:bookmarkEnd w:id="2"/>
      <w:r w:rsidR="00161A31">
        <w:rPr>
          <w:rFonts w:ascii="Times New Roman" w:hAnsi="Times New Roman"/>
          <w:b w:val="0"/>
          <w:bCs/>
          <w:sz w:val="20"/>
          <w:lang w:val="en-US" w:eastAsia="zh-TW"/>
        </w:rPr>
        <w:t>In RAN1#94</w:t>
      </w:r>
      <w:r w:rsidR="00212608">
        <w:rPr>
          <w:rFonts w:ascii="Times New Roman" w:hAnsi="Times New Roman"/>
          <w:b w:val="0"/>
          <w:bCs/>
          <w:sz w:val="20"/>
          <w:lang w:val="en-US" w:eastAsia="zh-TW"/>
        </w:rPr>
        <w:t>and RAN1#94</w:t>
      </w:r>
      <w:r w:rsidR="00D342EE">
        <w:rPr>
          <w:rFonts w:ascii="Times New Roman" w:hAnsi="Times New Roman"/>
          <w:b w:val="0"/>
          <w:bCs/>
          <w:sz w:val="20"/>
          <w:lang w:val="en-US" w:eastAsia="zh-TW"/>
        </w:rPr>
        <w:t>bis</w:t>
      </w:r>
      <w:r w:rsidR="00161A31">
        <w:rPr>
          <w:rFonts w:ascii="Times New Roman" w:hAnsi="Times New Roman"/>
          <w:b w:val="0"/>
          <w:bCs/>
          <w:sz w:val="20"/>
          <w:lang w:val="en-US" w:eastAsia="zh-TW"/>
        </w:rPr>
        <w:t xml:space="preserve">, the following observation </w:t>
      </w:r>
      <w:r w:rsidR="00C43FA4">
        <w:rPr>
          <w:rFonts w:ascii="Times New Roman" w:hAnsi="Times New Roman"/>
          <w:b w:val="0"/>
          <w:bCs/>
          <w:sz w:val="20"/>
          <w:lang w:val="en-US" w:eastAsia="zh-TW"/>
        </w:rPr>
        <w:t>and agreement were</w:t>
      </w:r>
      <w:r w:rsidR="00161A31">
        <w:rPr>
          <w:rFonts w:ascii="Times New Roman" w:hAnsi="Times New Roman"/>
          <w:b w:val="0"/>
          <w:bCs/>
          <w:sz w:val="20"/>
          <w:lang w:val="en-US" w:eastAsia="zh-TW"/>
        </w:rPr>
        <w:t xml:space="preserve"> made</w:t>
      </w:r>
    </w:p>
    <w:p w:rsidR="00161A31" w:rsidRPr="00161A31" w:rsidRDefault="00C43FA4" w:rsidP="00161A31">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Pr>
          <w:rFonts w:ascii="Times New Roman" w:hAnsi="Times New Roman"/>
          <w:b w:val="0"/>
          <w:bCs/>
          <w:i/>
          <w:sz w:val="20"/>
          <w:lang w:val="en-US" w:eastAsia="zh-TW"/>
        </w:rPr>
        <w:t xml:space="preserve">Observation: </w:t>
      </w:r>
      <w:r w:rsidR="00161A31" w:rsidRPr="00161A31">
        <w:rPr>
          <w:rFonts w:ascii="Times New Roman" w:hAnsi="Times New Roman"/>
          <w:b w:val="0"/>
          <w:bCs/>
          <w:i/>
          <w:sz w:val="20"/>
          <w:lang w:val="en-US" w:eastAsia="zh-TW"/>
        </w:rPr>
        <w:t>From RAN1 perspective, no issues were identified that would prevent the coexistence of NR and NB-IoT</w:t>
      </w:r>
    </w:p>
    <w:p w:rsidR="00161A31" w:rsidRDefault="00C43FA4" w:rsidP="00161A31">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Pr>
          <w:rFonts w:ascii="Times New Roman" w:hAnsi="Times New Roman"/>
          <w:b w:val="0"/>
          <w:bCs/>
          <w:i/>
          <w:sz w:val="20"/>
          <w:lang w:val="en-US" w:eastAsia="zh-TW"/>
        </w:rPr>
        <w:t xml:space="preserve">Agreement: </w:t>
      </w:r>
      <w:r w:rsidR="00161A31" w:rsidRPr="00161A31">
        <w:rPr>
          <w:rFonts w:ascii="Times New Roman" w:hAnsi="Times New Roman"/>
          <w:b w:val="0"/>
          <w:bCs/>
          <w:i/>
          <w:sz w:val="20"/>
          <w:lang w:val="en-US" w:eastAsia="zh-TW"/>
        </w:rPr>
        <w:t>RAN1 studies additional specification enhancement for improving the performance of coexistence of NB-IoT with NR.</w:t>
      </w:r>
    </w:p>
    <w:p w:rsidR="00212608" w:rsidRPr="00212608" w:rsidRDefault="00212608" w:rsidP="00212608">
      <w:pPr>
        <w:pStyle w:val="Header"/>
        <w:numPr>
          <w:ilvl w:val="0"/>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sidRPr="00212608">
        <w:rPr>
          <w:rFonts w:ascii="Times New Roman" w:hAnsi="Times New Roman"/>
          <w:b w:val="0"/>
          <w:bCs/>
          <w:i/>
          <w:sz w:val="20"/>
          <w:lang w:val="en-US" w:eastAsia="zh-TW"/>
        </w:rPr>
        <w:t>The following aspects are studied to improve the performance of coexistence of NB-IoT with NR</w:t>
      </w:r>
    </w:p>
    <w:p w:rsidR="00212608" w:rsidRPr="00212608" w:rsidRDefault="00212608" w:rsidP="00212608">
      <w:pPr>
        <w:pStyle w:val="Header"/>
        <w:numPr>
          <w:ilvl w:val="1"/>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sidRPr="00212608">
        <w:rPr>
          <w:rFonts w:ascii="Times New Roman" w:hAnsi="Times New Roman"/>
          <w:b w:val="0"/>
          <w:bCs/>
          <w:i/>
          <w:sz w:val="20"/>
          <w:lang w:val="en-US" w:eastAsia="zh-TW"/>
        </w:rPr>
        <w:t>Resource reservation in NB-IoT</w:t>
      </w:r>
    </w:p>
    <w:p w:rsidR="00212608" w:rsidRPr="00212608" w:rsidRDefault="00212608" w:rsidP="00212608">
      <w:pPr>
        <w:pStyle w:val="Header"/>
        <w:numPr>
          <w:ilvl w:val="1"/>
          <w:numId w:val="22"/>
        </w:numPr>
        <w:tabs>
          <w:tab w:val="center" w:pos="4536"/>
          <w:tab w:val="right" w:pos="8280"/>
          <w:tab w:val="right" w:pos="9781"/>
        </w:tabs>
        <w:spacing w:after="120"/>
        <w:ind w:right="-57"/>
        <w:jc w:val="both"/>
        <w:rPr>
          <w:rFonts w:ascii="Times New Roman" w:hAnsi="Times New Roman"/>
          <w:b w:val="0"/>
          <w:bCs/>
          <w:i/>
          <w:sz w:val="20"/>
          <w:lang w:val="en-US" w:eastAsia="zh-TW"/>
        </w:rPr>
      </w:pPr>
      <w:r w:rsidRPr="00212608">
        <w:rPr>
          <w:rFonts w:ascii="Times New Roman" w:hAnsi="Times New Roman"/>
          <w:b w:val="0"/>
          <w:bCs/>
          <w:i/>
          <w:sz w:val="20"/>
          <w:lang w:val="en-US" w:eastAsia="zh-TW"/>
        </w:rPr>
        <w:t>Overlap of NR SSB with NB-IoT</w:t>
      </w:r>
    </w:p>
    <w:p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Pr>
          <w:rFonts w:ascii="Times New Roman" w:hAnsi="Times New Roman"/>
          <w:b w:val="0"/>
          <w:bCs/>
          <w:sz w:val="20"/>
          <w:lang w:val="en-US" w:eastAsia="zh-TW"/>
        </w:rPr>
        <w:t xml:space="preserve">NB-IoT coexistence with NR </w:t>
      </w:r>
      <w:r w:rsidRPr="00CB1616">
        <w:rPr>
          <w:rFonts w:ascii="Times New Roman" w:hAnsi="Times New Roman"/>
          <w:b w:val="0"/>
          <w:bCs/>
          <w:sz w:val="20"/>
          <w:lang w:val="en-US" w:eastAsia="zh-TW"/>
        </w:rPr>
        <w:t>are further discussed.</w:t>
      </w:r>
    </w:p>
    <w:p w:rsidR="00A50379" w:rsidRDefault="00A50379" w:rsidP="00AD7B41">
      <w:pPr>
        <w:pStyle w:val="BodyText"/>
        <w:rPr>
          <w:lang w:eastAsia="ko-KR"/>
        </w:rPr>
      </w:pPr>
      <w:bookmarkStart w:id="4" w:name="_Ref481671177"/>
    </w:p>
    <w:p w:rsidR="00662AA0" w:rsidRDefault="00DD2A36" w:rsidP="009F2A75">
      <w:pPr>
        <w:pStyle w:val="Heading1"/>
      </w:pPr>
      <w:r>
        <w:t>Discussions</w:t>
      </w:r>
      <w:r w:rsidR="009F2A75" w:rsidRPr="009F2A75">
        <w:t xml:space="preserve"> </w:t>
      </w:r>
    </w:p>
    <w:p w:rsidR="00DD2A36" w:rsidRDefault="009F2A75" w:rsidP="00AD7B41">
      <w:pPr>
        <w:pStyle w:val="BodyText"/>
        <w:rPr>
          <w:lang w:eastAsia="ko-KR"/>
        </w:rPr>
      </w:pPr>
      <w:r>
        <w:rPr>
          <w:lang w:eastAsia="ko-KR"/>
        </w:rPr>
        <w:t>Two types of solutions were specified for LTE coexistence with NR [2,3]</w:t>
      </w:r>
    </w:p>
    <w:p w:rsidR="00DD2A36" w:rsidRDefault="009F2A75" w:rsidP="00DD2A36">
      <w:pPr>
        <w:pStyle w:val="BodyText"/>
        <w:numPr>
          <w:ilvl w:val="0"/>
          <w:numId w:val="22"/>
        </w:numPr>
        <w:rPr>
          <w:lang w:eastAsia="ko-KR"/>
        </w:rPr>
      </w:pPr>
      <w:r>
        <w:rPr>
          <w:lang w:eastAsia="ko-KR"/>
        </w:rPr>
        <w:t>RB-Symbol rate-matching</w:t>
      </w:r>
      <w:r w:rsidR="00DD2A36">
        <w:rPr>
          <w:lang w:eastAsia="ko-KR"/>
        </w:rPr>
        <w:t xml:space="preserve">: solution type </w:t>
      </w:r>
      <w:r w:rsidR="00DD2A36" w:rsidRPr="009F2A75">
        <w:rPr>
          <w:lang w:eastAsia="ko-KR"/>
        </w:rPr>
        <w:t>reserve</w:t>
      </w:r>
      <w:r w:rsidR="00DD2A36">
        <w:rPr>
          <w:lang w:eastAsia="ko-KR"/>
        </w:rPr>
        <w:t>s</w:t>
      </w:r>
      <w:r w:rsidR="00DD2A36" w:rsidRPr="009F2A75">
        <w:rPr>
          <w:lang w:eastAsia="ko-KR"/>
        </w:rPr>
        <w:t xml:space="preserve"> </w:t>
      </w:r>
      <w:r w:rsidR="00DD2A36">
        <w:rPr>
          <w:lang w:eastAsia="ko-KR"/>
        </w:rPr>
        <w:t xml:space="preserve">persistent </w:t>
      </w:r>
      <w:r w:rsidR="00DD2A36" w:rsidRPr="009F2A75">
        <w:rPr>
          <w:lang w:eastAsia="ko-KR"/>
        </w:rPr>
        <w:t>resources for initial access and normal data transmissions to legacy LTE UEs</w:t>
      </w:r>
      <w:r w:rsidR="00DD2A36">
        <w:rPr>
          <w:lang w:eastAsia="ko-KR"/>
        </w:rPr>
        <w:t xml:space="preserve"> – i.e. </w:t>
      </w:r>
      <w:r w:rsidR="00DD2A36" w:rsidRPr="009F2A75">
        <w:rPr>
          <w:lang w:eastAsia="ko-KR"/>
        </w:rPr>
        <w:t>CSI-RS, PSS, SSS, PBCH, PDCCH, PCFICH, PHICH</w:t>
      </w:r>
      <w:r w:rsidR="00DD2A36">
        <w:rPr>
          <w:lang w:eastAsia="ko-KR"/>
        </w:rPr>
        <w:t>.</w:t>
      </w:r>
    </w:p>
    <w:p w:rsidR="00DD2A36" w:rsidRDefault="009F2A75" w:rsidP="00DD2A36">
      <w:pPr>
        <w:pStyle w:val="BodyText"/>
        <w:numPr>
          <w:ilvl w:val="0"/>
          <w:numId w:val="22"/>
        </w:numPr>
        <w:rPr>
          <w:lang w:eastAsia="ko-KR"/>
        </w:rPr>
      </w:pPr>
      <w:r>
        <w:rPr>
          <w:lang w:eastAsia="ko-KR"/>
        </w:rPr>
        <w:t>RE leve</w:t>
      </w:r>
      <w:r w:rsidR="00DD2A36">
        <w:rPr>
          <w:lang w:eastAsia="ko-KR"/>
        </w:rPr>
        <w:t xml:space="preserve">l rate matching: solution type indicates </w:t>
      </w:r>
      <w:r w:rsidR="00DD2A36" w:rsidRPr="009F2A75">
        <w:rPr>
          <w:lang w:eastAsia="ko-KR"/>
        </w:rPr>
        <w:t xml:space="preserve">LTE CRS ports, v_shift, BW, and MBSFN configuration </w:t>
      </w:r>
      <w:r w:rsidR="00DD2A36">
        <w:rPr>
          <w:lang w:eastAsia="ko-KR"/>
        </w:rPr>
        <w:t>via RRC signalling</w:t>
      </w:r>
      <w:r w:rsidR="00DD2A36" w:rsidRPr="009F2A75">
        <w:rPr>
          <w:lang w:eastAsia="ko-KR"/>
        </w:rPr>
        <w:t xml:space="preserve"> for NR-PDSCH rate-matching around LTE CRS</w:t>
      </w:r>
      <w:r w:rsidR="00DD2A36">
        <w:rPr>
          <w:lang w:eastAsia="ko-KR"/>
        </w:rPr>
        <w:t>.</w:t>
      </w:r>
    </w:p>
    <w:p w:rsidR="005429A3" w:rsidRDefault="00212608" w:rsidP="00AD7B41">
      <w:pPr>
        <w:pStyle w:val="BodyText"/>
        <w:rPr>
          <w:lang w:eastAsia="ko-KR"/>
        </w:rPr>
      </w:pPr>
      <w:r>
        <w:rPr>
          <w:lang w:eastAsia="ko-KR"/>
        </w:rPr>
        <w:t>To avoid impact on NB-IoT operations and minimize impact on specification, it seems reasonable to have similar approach in NB-IoT coexistence with NR and not use subframes containing NB-IoT NPSS, NSSS, NPBCH</w:t>
      </w:r>
      <w:r w:rsidR="00104CA4">
        <w:rPr>
          <w:lang w:eastAsia="ko-KR"/>
        </w:rPr>
        <w:t xml:space="preserve"> and SIB1-NB </w:t>
      </w:r>
      <w:r>
        <w:rPr>
          <w:lang w:eastAsia="ko-KR"/>
        </w:rPr>
        <w:t xml:space="preserve"> for NR</w:t>
      </w:r>
      <w:r w:rsidR="00104CA4">
        <w:rPr>
          <w:lang w:eastAsia="ko-KR"/>
        </w:rPr>
        <w:t xml:space="preserve"> as shown in Figure 1</w:t>
      </w:r>
      <w:r>
        <w:rPr>
          <w:lang w:eastAsia="ko-KR"/>
        </w:rPr>
        <w:t>. Further, REs mapped to NRS should not be used for NR</w:t>
      </w:r>
      <w:r w:rsidR="005429A3">
        <w:rPr>
          <w:lang w:eastAsia="ko-KR"/>
        </w:rPr>
        <w:t xml:space="preserve">. </w:t>
      </w:r>
      <w:r w:rsidR="00104CA4">
        <w:rPr>
          <w:lang w:eastAsia="ko-KR"/>
        </w:rPr>
        <w:t xml:space="preserve">Further, </w:t>
      </w:r>
      <w:r w:rsidR="00104CA4" w:rsidRPr="00104CA4">
        <w:rPr>
          <w:lang w:eastAsia="ko-KR"/>
        </w:rPr>
        <w:t>SIB1-NB</w:t>
      </w:r>
      <w:r w:rsidR="00104CA4">
        <w:rPr>
          <w:lang w:eastAsia="ko-KR"/>
        </w:rPr>
        <w:t xml:space="preserve"> is scheduled in </w:t>
      </w:r>
      <w:r w:rsidR="00104CA4" w:rsidRPr="00104CA4">
        <w:rPr>
          <w:lang w:eastAsia="ko-KR"/>
        </w:rPr>
        <w:t xml:space="preserve">subframe 4 </w:t>
      </w:r>
      <w:r w:rsidR="00535642" w:rsidRPr="00535642">
        <w:rPr>
          <w:lang w:eastAsia="ko-KR"/>
        </w:rPr>
        <w:t>of every other frame in 16 continuous frames</w:t>
      </w:r>
      <w:r w:rsidR="005429A3">
        <w:rPr>
          <w:lang w:eastAsia="ko-KR"/>
        </w:rPr>
        <w:t>.</w:t>
      </w:r>
    </w:p>
    <w:p w:rsidR="005429A3" w:rsidRDefault="00AC4925" w:rsidP="005429A3">
      <w:pPr>
        <w:pStyle w:val="BodyText"/>
        <w:jc w:val="center"/>
        <w:rPr>
          <w:lang w:eastAsia="ko-KR"/>
        </w:rPr>
      </w:pPr>
      <w:r>
        <w:rPr>
          <w:noProof/>
          <w:lang w:val="en-US"/>
        </w:rPr>
        <w:drawing>
          <wp:inline distT="0" distB="0" distL="0" distR="0" wp14:anchorId="52C99E66" wp14:editId="45D6FEE9">
            <wp:extent cx="3833123" cy="128976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51094" cy="1295815"/>
                    </a:xfrm>
                    <a:prstGeom prst="rect">
                      <a:avLst/>
                    </a:prstGeom>
                  </pic:spPr>
                </pic:pic>
              </a:graphicData>
            </a:graphic>
          </wp:inline>
        </w:drawing>
      </w:r>
    </w:p>
    <w:p w:rsidR="005429A3" w:rsidRPr="005429A3" w:rsidRDefault="005429A3" w:rsidP="005429A3">
      <w:pPr>
        <w:pStyle w:val="BodyText"/>
        <w:jc w:val="center"/>
        <w:rPr>
          <w:b/>
          <w:i/>
          <w:lang w:eastAsia="ko-KR"/>
        </w:rPr>
      </w:pPr>
      <w:r w:rsidRPr="005429A3">
        <w:rPr>
          <w:b/>
          <w:i/>
          <w:lang w:eastAsia="ko-KR"/>
        </w:rPr>
        <w:t>Figure 1: NB-IoT DL Physical Channels</w:t>
      </w:r>
    </w:p>
    <w:p w:rsidR="00212608" w:rsidRDefault="00212608" w:rsidP="00AD7B41">
      <w:pPr>
        <w:pStyle w:val="BodyText"/>
        <w:rPr>
          <w:lang w:eastAsia="ko-KR"/>
        </w:rPr>
      </w:pPr>
      <w:bookmarkStart w:id="5" w:name="_GoBack"/>
      <w:bookmarkEnd w:id="5"/>
      <w:r>
        <w:rPr>
          <w:lang w:eastAsia="ko-KR"/>
        </w:rPr>
        <w:t>Hence, we make the following proposal</w:t>
      </w:r>
    </w:p>
    <w:p w:rsidR="00212608" w:rsidRPr="00D21E72" w:rsidRDefault="00212608" w:rsidP="00AD7B41">
      <w:pPr>
        <w:pStyle w:val="BodyText"/>
        <w:rPr>
          <w:b/>
          <w:i/>
          <w:lang w:eastAsia="ko-KR"/>
        </w:rPr>
      </w:pPr>
      <w:r w:rsidRPr="00D21E72">
        <w:rPr>
          <w:b/>
          <w:i/>
          <w:lang w:eastAsia="ko-KR"/>
        </w:rPr>
        <w:t>Proposal 1: RB-Symbol rate-matching is used for resource reservation of subframes for NPSS, NSSS, NPBCH, NPDCCH</w:t>
      </w:r>
      <w:r w:rsidR="00E43B95">
        <w:rPr>
          <w:b/>
          <w:i/>
          <w:lang w:eastAsia="ko-KR"/>
        </w:rPr>
        <w:t>, NPDSCH</w:t>
      </w:r>
      <w:r w:rsidRPr="00D21E72">
        <w:rPr>
          <w:b/>
          <w:i/>
          <w:lang w:eastAsia="ko-KR"/>
        </w:rPr>
        <w:t xml:space="preserve"> for NB-IoT coexistenc</w:t>
      </w:r>
      <w:r w:rsidR="00D21E72" w:rsidRPr="00D21E72">
        <w:rPr>
          <w:b/>
          <w:i/>
          <w:lang w:eastAsia="ko-KR"/>
        </w:rPr>
        <w:t>e</w:t>
      </w:r>
      <w:r w:rsidRPr="00D21E72">
        <w:rPr>
          <w:b/>
          <w:i/>
          <w:lang w:eastAsia="ko-KR"/>
        </w:rPr>
        <w:t xml:space="preserve"> with NR.</w:t>
      </w:r>
    </w:p>
    <w:p w:rsidR="00212608" w:rsidRPr="00D21E72" w:rsidRDefault="00212608" w:rsidP="00AD7B41">
      <w:pPr>
        <w:pStyle w:val="BodyText"/>
        <w:rPr>
          <w:b/>
          <w:i/>
          <w:lang w:eastAsia="ko-KR"/>
        </w:rPr>
      </w:pPr>
      <w:r w:rsidRPr="00D21E72">
        <w:rPr>
          <w:b/>
          <w:i/>
          <w:lang w:eastAsia="ko-KR"/>
        </w:rPr>
        <w:lastRenderedPageBreak/>
        <w:t xml:space="preserve">Proposal 2: RE-level rate-matching is used for </w:t>
      </w:r>
      <w:r w:rsidR="00D21E72" w:rsidRPr="00D21E72">
        <w:rPr>
          <w:b/>
          <w:i/>
          <w:lang w:eastAsia="ko-KR"/>
        </w:rPr>
        <w:t>to indicate NRS ports, v_shift, BW, and MBSFN  for NR-PDSCH rate matching around NRS for NB-IoT coexistence with NR</w:t>
      </w:r>
      <w:r w:rsidRPr="00D21E72">
        <w:rPr>
          <w:b/>
          <w:i/>
          <w:lang w:eastAsia="ko-KR"/>
        </w:rPr>
        <w:t xml:space="preserve">. </w:t>
      </w:r>
    </w:p>
    <w:p w:rsidR="002B31DA" w:rsidRDefault="002B31DA" w:rsidP="002B31DA">
      <w:pPr>
        <w:pStyle w:val="BodyText"/>
        <w:rPr>
          <w:lang w:eastAsia="ko-KR"/>
        </w:rPr>
      </w:pPr>
      <w:r>
        <w:rPr>
          <w:lang w:eastAsia="ko-KR"/>
        </w:rPr>
        <w:t>The eNB can avoid case where NB-IoT overlaps with NR SSB in time and frequency by aligning NB-IoT and NR configuration. Such alignment has no significant impact on NB-IoT. Anoth</w:t>
      </w:r>
      <w:r w:rsidR="006326FF">
        <w:rPr>
          <w:lang w:eastAsia="ko-KR"/>
        </w:rPr>
        <w:t>er option is to have NB-IoT tran</w:t>
      </w:r>
      <w:r>
        <w:rPr>
          <w:lang w:eastAsia="ko-KR"/>
        </w:rPr>
        <w:t>s</w:t>
      </w:r>
      <w:r w:rsidR="006326FF">
        <w:rPr>
          <w:lang w:eastAsia="ko-KR"/>
        </w:rPr>
        <w:t>m</w:t>
      </w:r>
      <w:r>
        <w:rPr>
          <w:lang w:eastAsia="ko-KR"/>
        </w:rPr>
        <w:t>ission within the NR SSB bandwidth, but restrict SSB transmission to avoid collision with NPBCCH. This option may have impact on NR operations and is not preferred.</w:t>
      </w:r>
    </w:p>
    <w:p w:rsidR="00212608" w:rsidRPr="002B31DA" w:rsidRDefault="002B31DA" w:rsidP="00AD7B41">
      <w:pPr>
        <w:pStyle w:val="BodyText"/>
        <w:rPr>
          <w:b/>
          <w:i/>
          <w:lang w:eastAsia="ko-KR"/>
        </w:rPr>
      </w:pPr>
      <w:r w:rsidRPr="002B31DA">
        <w:rPr>
          <w:b/>
          <w:i/>
          <w:lang w:eastAsia="ko-KR"/>
        </w:rPr>
        <w:t>Proposal 3: eNB can avoid case where NB-IoT overlaps with NR SSB in time and frequency by aligning NB-IoT and NR configuration.</w:t>
      </w:r>
    </w:p>
    <w:p w:rsidR="00D21E72" w:rsidRDefault="00D21E72" w:rsidP="00AD7B41">
      <w:pPr>
        <w:pStyle w:val="BodyText"/>
        <w:rPr>
          <w:lang w:eastAsia="ko-KR"/>
        </w:rPr>
      </w:pPr>
      <w:r>
        <w:rPr>
          <w:lang w:eastAsia="ko-KR"/>
        </w:rPr>
        <w:t>For the other subframes than these including essential physical channels of NB-IoT, we consider the following cases:</w:t>
      </w:r>
    </w:p>
    <w:p w:rsidR="00D21E72" w:rsidRDefault="00666E89" w:rsidP="00D21E72">
      <w:pPr>
        <w:pStyle w:val="BodyText"/>
        <w:numPr>
          <w:ilvl w:val="0"/>
          <w:numId w:val="24"/>
        </w:numPr>
        <w:rPr>
          <w:lang w:eastAsia="ko-KR"/>
        </w:rPr>
      </w:pPr>
      <w:r>
        <w:rPr>
          <w:lang w:eastAsia="ko-KR"/>
        </w:rPr>
        <w:t xml:space="preserve">In case of UE in deep or extreme coverage, the NB-IoT eNB scheduled transmissions </w:t>
      </w:r>
      <w:r w:rsidR="00D21E72">
        <w:rPr>
          <w:lang w:eastAsia="ko-KR"/>
        </w:rPr>
        <w:t xml:space="preserve">can last </w:t>
      </w:r>
      <w:r>
        <w:rPr>
          <w:lang w:eastAsia="ko-KR"/>
        </w:rPr>
        <w:t>up to several hundred ms</w:t>
      </w:r>
      <w:r w:rsidR="00D21E72">
        <w:rPr>
          <w:lang w:eastAsia="ko-KR"/>
        </w:rPr>
        <w:t xml:space="preserve"> due to repetitions</w:t>
      </w:r>
      <w:r>
        <w:rPr>
          <w:lang w:eastAsia="ko-KR"/>
        </w:rPr>
        <w:t xml:space="preserve">. </w:t>
      </w:r>
      <w:r w:rsidR="00D21E72">
        <w:rPr>
          <w:lang w:eastAsia="ko-KR"/>
        </w:rPr>
        <w:t>R</w:t>
      </w:r>
      <w:r>
        <w:rPr>
          <w:lang w:eastAsia="ko-KR"/>
        </w:rPr>
        <w:t xml:space="preserve">euse of resources for NR </w:t>
      </w:r>
      <w:r w:rsidR="00D21E72">
        <w:rPr>
          <w:lang w:eastAsia="ko-KR"/>
        </w:rPr>
        <w:t xml:space="preserve">is </w:t>
      </w:r>
      <w:r>
        <w:rPr>
          <w:lang w:eastAsia="ko-KR"/>
        </w:rPr>
        <w:t xml:space="preserve">less flexible. </w:t>
      </w:r>
    </w:p>
    <w:p w:rsidR="00037D87" w:rsidRDefault="00D21E72" w:rsidP="00037D87">
      <w:pPr>
        <w:pStyle w:val="BodyText"/>
        <w:numPr>
          <w:ilvl w:val="0"/>
          <w:numId w:val="24"/>
        </w:numPr>
        <w:rPr>
          <w:lang w:eastAsia="ko-KR"/>
        </w:rPr>
      </w:pPr>
      <w:r>
        <w:rPr>
          <w:lang w:eastAsia="ko-KR"/>
        </w:rPr>
        <w:t>In case of mixed legacy and new NB-IoT devices, other subframes need to be configured for NB-IoT and cannot be used for NR to ensure backward compatibility.</w:t>
      </w:r>
      <w:r w:rsidR="00037D87">
        <w:rPr>
          <w:lang w:eastAsia="ko-KR"/>
        </w:rPr>
        <w:t xml:space="preserve"> Further, legacy UE has no way to know that other subframes are used by NR and may use these other subframes to make measurements. This will biased measurements and may have impact on UE behaviour for cell re-selection.</w:t>
      </w:r>
    </w:p>
    <w:p w:rsidR="00D21E72" w:rsidRDefault="00D21E72" w:rsidP="00AD7B41">
      <w:pPr>
        <w:pStyle w:val="BodyText"/>
        <w:rPr>
          <w:lang w:eastAsia="ko-KR"/>
        </w:rPr>
      </w:pPr>
      <w:r>
        <w:rPr>
          <w:lang w:eastAsia="ko-KR"/>
        </w:rPr>
        <w:t>Based on cases considered above, we make the following proposals:</w:t>
      </w:r>
    </w:p>
    <w:p w:rsidR="00D21E72" w:rsidRPr="00D21E72" w:rsidRDefault="002B31DA" w:rsidP="00AD7B41">
      <w:pPr>
        <w:pStyle w:val="BodyText"/>
        <w:rPr>
          <w:b/>
          <w:i/>
          <w:lang w:eastAsia="ko-KR"/>
        </w:rPr>
      </w:pPr>
      <w:r>
        <w:rPr>
          <w:b/>
          <w:i/>
          <w:lang w:eastAsia="ko-KR"/>
        </w:rPr>
        <w:t>Proposal 4</w:t>
      </w:r>
      <w:r w:rsidR="00D21E72" w:rsidRPr="00D21E72">
        <w:rPr>
          <w:b/>
          <w:i/>
          <w:lang w:eastAsia="ko-KR"/>
        </w:rPr>
        <w:t xml:space="preserve">: </w:t>
      </w:r>
      <w:r w:rsidR="00D21E72">
        <w:rPr>
          <w:b/>
          <w:i/>
          <w:lang w:eastAsia="ko-KR"/>
        </w:rPr>
        <w:t>Semi-static r</w:t>
      </w:r>
      <w:r w:rsidR="00D21E72" w:rsidRPr="00D21E72">
        <w:rPr>
          <w:b/>
          <w:i/>
          <w:lang w:eastAsia="ko-KR"/>
        </w:rPr>
        <w:t>esource reservation of all subframes for legacy NB-IoT via RB-Symbol rate-matching is supported.</w:t>
      </w:r>
    </w:p>
    <w:p w:rsidR="00D21E72" w:rsidRDefault="00D21E72" w:rsidP="00AD7B41">
      <w:pPr>
        <w:pStyle w:val="BodyText"/>
        <w:rPr>
          <w:b/>
          <w:i/>
          <w:lang w:eastAsia="ko-KR"/>
        </w:rPr>
      </w:pPr>
      <w:r>
        <w:rPr>
          <w:b/>
          <w:i/>
          <w:lang w:eastAsia="ko-KR"/>
        </w:rPr>
        <w:t xml:space="preserve">Observation 1: </w:t>
      </w:r>
      <w:r w:rsidRPr="00D21E72">
        <w:rPr>
          <w:b/>
          <w:i/>
          <w:lang w:eastAsia="ko-KR"/>
        </w:rPr>
        <w:t xml:space="preserve">Reuse of resources for NR is less flexible for </w:t>
      </w:r>
      <w:r>
        <w:rPr>
          <w:b/>
          <w:i/>
          <w:lang w:eastAsia="ko-KR"/>
        </w:rPr>
        <w:t xml:space="preserve">transmission by deep/extreme coverage NB-IoT devices of </w:t>
      </w:r>
      <w:r w:rsidRPr="00D21E72">
        <w:rPr>
          <w:b/>
          <w:i/>
          <w:lang w:eastAsia="ko-KR"/>
        </w:rPr>
        <w:t>up to several hundred ms due to repetitions</w:t>
      </w:r>
      <w:r>
        <w:rPr>
          <w:b/>
          <w:i/>
          <w:lang w:eastAsia="ko-KR"/>
        </w:rPr>
        <w:t>.</w:t>
      </w:r>
    </w:p>
    <w:p w:rsidR="00037D87" w:rsidRDefault="00037D87" w:rsidP="00AD7B41">
      <w:pPr>
        <w:pStyle w:val="BodyText"/>
        <w:rPr>
          <w:b/>
          <w:i/>
          <w:lang w:eastAsia="ko-KR"/>
        </w:rPr>
      </w:pPr>
      <w:r>
        <w:rPr>
          <w:b/>
          <w:i/>
          <w:lang w:eastAsia="ko-KR"/>
        </w:rPr>
        <w:t>Observation 2: L</w:t>
      </w:r>
      <w:r w:rsidRPr="00037D87">
        <w:rPr>
          <w:b/>
          <w:i/>
          <w:lang w:eastAsia="ko-KR"/>
        </w:rPr>
        <w:t xml:space="preserve">egacy UE has no way to know that other subframes are used by NR and may use these other subframes to make </w:t>
      </w:r>
      <w:r>
        <w:rPr>
          <w:b/>
          <w:i/>
          <w:lang w:eastAsia="ko-KR"/>
        </w:rPr>
        <w:t xml:space="preserve">erroneous </w:t>
      </w:r>
      <w:r w:rsidRPr="00037D87">
        <w:rPr>
          <w:b/>
          <w:i/>
          <w:lang w:eastAsia="ko-KR"/>
        </w:rPr>
        <w:t>measurements</w:t>
      </w:r>
      <w:r>
        <w:rPr>
          <w:b/>
          <w:i/>
          <w:lang w:eastAsia="ko-KR"/>
        </w:rPr>
        <w:t xml:space="preserve"> with </w:t>
      </w:r>
      <w:r w:rsidRPr="00037D87">
        <w:rPr>
          <w:b/>
          <w:i/>
          <w:lang w:eastAsia="ko-KR"/>
        </w:rPr>
        <w:t>impact on UE behaviour</w:t>
      </w:r>
      <w:r>
        <w:rPr>
          <w:b/>
          <w:i/>
          <w:lang w:eastAsia="ko-KR"/>
        </w:rPr>
        <w:t xml:space="preserve"> for cell re-selection.</w:t>
      </w:r>
    </w:p>
    <w:p w:rsidR="005B6EAB" w:rsidRDefault="005B6EAB" w:rsidP="00AD7B41">
      <w:pPr>
        <w:pStyle w:val="BodyText"/>
        <w:rPr>
          <w:lang w:eastAsia="ko-KR"/>
        </w:rPr>
      </w:pPr>
      <w:r>
        <w:rPr>
          <w:lang w:eastAsia="ko-KR"/>
        </w:rPr>
        <w:t>In the next section, s</w:t>
      </w:r>
      <w:r w:rsidRPr="005B6EAB">
        <w:rPr>
          <w:lang w:eastAsia="ko-KR"/>
        </w:rPr>
        <w:t>olution for NB-IoT coexistence with NR based on semi-static sharing of resources between NB-IoT and NR</w:t>
      </w:r>
      <w:r>
        <w:rPr>
          <w:lang w:eastAsia="ko-KR"/>
        </w:rPr>
        <w:t xml:space="preserve"> is further discussed.</w:t>
      </w:r>
    </w:p>
    <w:p w:rsidR="005B6EAB" w:rsidRDefault="005B6EAB" w:rsidP="00AD7B41">
      <w:pPr>
        <w:pStyle w:val="BodyText"/>
        <w:rPr>
          <w:lang w:eastAsia="ko-KR"/>
        </w:rPr>
      </w:pPr>
    </w:p>
    <w:p w:rsidR="00DD2A36" w:rsidRDefault="00DD2A36" w:rsidP="00DD2A36">
      <w:pPr>
        <w:pStyle w:val="Heading1"/>
      </w:pPr>
      <w:r w:rsidRPr="00DD2A36">
        <w:t>NB-IoT coexistence with NR with semi-static sharing of resources</w:t>
      </w:r>
    </w:p>
    <w:p w:rsidR="00BE21E9" w:rsidRDefault="00BE21E9" w:rsidP="00BE21E9">
      <w:pPr>
        <w:pStyle w:val="BodyText"/>
        <w:rPr>
          <w:lang w:eastAsia="ko-KR"/>
        </w:rPr>
      </w:pPr>
      <w:r>
        <w:rPr>
          <w:lang w:eastAsia="ko-KR"/>
        </w:rPr>
        <w:t xml:space="preserve">In LTE coexistence with NR, RB-symbol level rate matching is specified to rate match around persistent LTE transmissions </w:t>
      </w:r>
      <w:r w:rsidRPr="00BE21E9">
        <w:rPr>
          <w:lang w:eastAsia="ko-KR"/>
        </w:rPr>
        <w:t>CSI-RS, PSS, SSS, PBCH, PDCCH, PCFICH, PHICH</w:t>
      </w:r>
      <w:r>
        <w:rPr>
          <w:lang w:eastAsia="ko-KR"/>
        </w:rPr>
        <w:t>. It is possible in LTE to configure always-reservation rate matching pattern. According to TS 38.331</w:t>
      </w:r>
    </w:p>
    <w:p w:rsidR="00BE21E9" w:rsidRDefault="00BE21E9" w:rsidP="00BE21E9">
      <w:pPr>
        <w:pStyle w:val="BodyText"/>
        <w:rPr>
          <w:i/>
          <w:lang w:eastAsia="ko-KR"/>
        </w:rPr>
      </w:pPr>
      <w:r w:rsidRPr="00BE21E9">
        <w:rPr>
          <w:i/>
          <w:lang w:eastAsia="ko-KR"/>
        </w:rPr>
        <w:t>periodicityAndPattern: A</w:t>
      </w:r>
      <w:r w:rsidR="00037D87">
        <w:rPr>
          <w:i/>
          <w:lang w:eastAsia="ko-KR"/>
        </w:rPr>
        <w:t xml:space="preserve"> time domain repetition pattern</w:t>
      </w:r>
      <w:r w:rsidRPr="00BE21E9">
        <w:rPr>
          <w:i/>
          <w:lang w:eastAsia="ko-KR"/>
        </w:rPr>
        <w:t xml:space="preserve"> at which the symbolsInResourceBlock pattern recurs. This slot pattern repeats itself continuously. Absence of this field indicates the value n1, i.e., the symbolsInResourceBlock recurs every 14 symbols.</w:t>
      </w:r>
    </w:p>
    <w:p w:rsidR="000D0E0B" w:rsidRPr="00BE21E9" w:rsidRDefault="00BE21E9" w:rsidP="00BE21E9">
      <w:pPr>
        <w:pStyle w:val="BodyText"/>
        <w:rPr>
          <w:b/>
          <w:i/>
          <w:lang w:eastAsia="ko-KR"/>
        </w:rPr>
      </w:pPr>
      <w:r>
        <w:rPr>
          <w:lang w:eastAsia="ko-KR"/>
        </w:rPr>
        <w:t xml:space="preserve">Configuring </w:t>
      </w:r>
      <w:r w:rsidRPr="00BE21E9">
        <w:rPr>
          <w:i/>
          <w:lang w:eastAsia="ko-KR"/>
        </w:rPr>
        <w:t>resourceBlocks</w:t>
      </w:r>
      <w:r>
        <w:rPr>
          <w:lang w:eastAsia="ko-KR"/>
        </w:rPr>
        <w:t xml:space="preserve"> and </w:t>
      </w:r>
      <w:r w:rsidRPr="00BE21E9">
        <w:rPr>
          <w:i/>
          <w:lang w:eastAsia="ko-KR"/>
        </w:rPr>
        <w:t>symbolsInResourceBlocks</w:t>
      </w:r>
      <w:r>
        <w:rPr>
          <w:lang w:eastAsia="ko-KR"/>
        </w:rPr>
        <w:t xml:space="preserve"> without </w:t>
      </w:r>
      <w:r w:rsidRPr="00BE21E9">
        <w:rPr>
          <w:i/>
          <w:lang w:eastAsia="ko-KR"/>
        </w:rPr>
        <w:t>periodicityAndPattern</w:t>
      </w:r>
      <w:r>
        <w:rPr>
          <w:i/>
          <w:lang w:eastAsia="ko-KR"/>
        </w:rPr>
        <w:t xml:space="preserve"> </w:t>
      </w:r>
      <w:r w:rsidRPr="00BE21E9">
        <w:rPr>
          <w:lang w:eastAsia="ko-KR"/>
        </w:rPr>
        <w:t>in</w:t>
      </w:r>
      <w:r>
        <w:rPr>
          <w:i/>
          <w:lang w:eastAsia="ko-KR"/>
        </w:rPr>
        <w:t xml:space="preserve"> RateMatchPattern </w:t>
      </w:r>
      <w:r w:rsidRPr="00BE21E9">
        <w:rPr>
          <w:lang w:eastAsia="ko-KR"/>
        </w:rPr>
        <w:t xml:space="preserve">IE effectively reserves always-on resources for LTE coexistence with NR.  </w:t>
      </w:r>
      <w:r>
        <w:rPr>
          <w:lang w:eastAsia="ko-KR"/>
        </w:rPr>
        <w:t>Similar configuration can be indicated via RRC to reserve</w:t>
      </w:r>
      <w:r w:rsidRPr="00BE21E9">
        <w:rPr>
          <w:lang w:eastAsia="ko-KR"/>
        </w:rPr>
        <w:t xml:space="preserve"> always-on resources </w:t>
      </w:r>
      <w:r>
        <w:rPr>
          <w:lang w:eastAsia="ko-KR"/>
        </w:rPr>
        <w:t>for NB-IoT coexistence with NR</w:t>
      </w:r>
      <w:r w:rsidR="008F5A4B" w:rsidRPr="008F5A4B">
        <w:t xml:space="preserve"> </w:t>
      </w:r>
      <w:r w:rsidR="008F5A4B" w:rsidRPr="008F5A4B">
        <w:rPr>
          <w:lang w:eastAsia="ko-KR"/>
        </w:rPr>
        <w:t xml:space="preserve">with </w:t>
      </w:r>
      <w:r w:rsidR="008F5A4B" w:rsidRPr="008F5A4B">
        <w:rPr>
          <w:i/>
          <w:lang w:eastAsia="ko-KR"/>
        </w:rPr>
        <w:t>resourceBlocks</w:t>
      </w:r>
      <w:r w:rsidR="008F5A4B" w:rsidRPr="008F5A4B">
        <w:rPr>
          <w:lang w:eastAsia="ko-KR"/>
        </w:rPr>
        <w:t xml:space="preserve"> and </w:t>
      </w:r>
      <w:r w:rsidR="008F5A4B" w:rsidRPr="008F5A4B">
        <w:rPr>
          <w:i/>
          <w:lang w:eastAsia="ko-KR"/>
        </w:rPr>
        <w:t>symbolsInResourceBlocks</w:t>
      </w:r>
      <w:r w:rsidR="008F5A4B">
        <w:rPr>
          <w:lang w:eastAsia="ko-KR"/>
        </w:rPr>
        <w:t xml:space="preserve">, and not configuring </w:t>
      </w:r>
      <w:r w:rsidR="008F5A4B" w:rsidRPr="00BE21E9">
        <w:rPr>
          <w:i/>
          <w:lang w:eastAsia="ko-KR"/>
        </w:rPr>
        <w:t>periodicityAndPattern</w:t>
      </w:r>
      <w:r w:rsidR="008F5A4B">
        <w:rPr>
          <w:i/>
          <w:lang w:eastAsia="ko-KR"/>
        </w:rPr>
        <w:t>.</w:t>
      </w:r>
      <w:r w:rsidRPr="00BE21E9">
        <w:rPr>
          <w:b/>
          <w:i/>
          <w:lang w:eastAsia="ko-KR"/>
        </w:rPr>
        <w:t xml:space="preserve"> </w:t>
      </w:r>
      <w:r w:rsidR="000D0E0B" w:rsidRPr="000D0E0B">
        <w:rPr>
          <w:lang w:eastAsia="ko-KR"/>
        </w:rPr>
        <w:t>We make the following proposals</w:t>
      </w:r>
    </w:p>
    <w:p w:rsidR="000D0E0B" w:rsidRDefault="005429A3" w:rsidP="000D0E0B">
      <w:pPr>
        <w:pStyle w:val="BodyText"/>
        <w:rPr>
          <w:b/>
          <w:i/>
          <w:lang w:eastAsia="ko-KR"/>
        </w:rPr>
      </w:pPr>
      <w:r>
        <w:rPr>
          <w:b/>
          <w:i/>
          <w:lang w:eastAsia="ko-KR"/>
        </w:rPr>
        <w:t>Proposal 5</w:t>
      </w:r>
      <w:r w:rsidR="00EF575B">
        <w:rPr>
          <w:b/>
          <w:i/>
          <w:lang w:eastAsia="ko-KR"/>
        </w:rPr>
        <w:t xml:space="preserve">: </w:t>
      </w:r>
      <w:r w:rsidR="000D0E0B">
        <w:rPr>
          <w:b/>
          <w:i/>
          <w:lang w:eastAsia="ko-KR"/>
        </w:rPr>
        <w:t xml:space="preserve">For backward compatibility with legacy NB-IoT devices, </w:t>
      </w:r>
      <w:r w:rsidR="00D1774E" w:rsidRPr="00D1774E">
        <w:rPr>
          <w:b/>
          <w:i/>
          <w:lang w:eastAsia="ko-KR"/>
        </w:rPr>
        <w:t xml:space="preserve">rateMatchPatterns at RB symbol level granularity </w:t>
      </w:r>
      <w:r w:rsidR="00CC2E02">
        <w:rPr>
          <w:b/>
          <w:i/>
          <w:lang w:eastAsia="ko-KR"/>
        </w:rPr>
        <w:t xml:space="preserve">with resourceBlocks indicating </w:t>
      </w:r>
      <w:r w:rsidR="000D0E0B" w:rsidRPr="00D1774E">
        <w:rPr>
          <w:b/>
          <w:i/>
          <w:lang w:eastAsia="ko-KR"/>
        </w:rPr>
        <w:t xml:space="preserve">1 </w:t>
      </w:r>
      <w:r w:rsidR="00CC2E02">
        <w:rPr>
          <w:b/>
          <w:i/>
          <w:lang w:eastAsia="ko-KR"/>
        </w:rPr>
        <w:t xml:space="preserve">or several </w:t>
      </w:r>
      <w:r w:rsidR="000D0E0B" w:rsidRPr="00D1774E">
        <w:rPr>
          <w:b/>
          <w:i/>
          <w:lang w:eastAsia="ko-KR"/>
        </w:rPr>
        <w:t>RB</w:t>
      </w:r>
      <w:r w:rsidR="00CC2E02">
        <w:rPr>
          <w:b/>
          <w:i/>
          <w:lang w:eastAsia="ko-KR"/>
        </w:rPr>
        <w:t>s</w:t>
      </w:r>
      <w:r w:rsidR="000D0E0B" w:rsidRPr="00D1774E">
        <w:rPr>
          <w:b/>
          <w:i/>
          <w:lang w:eastAsia="ko-KR"/>
        </w:rPr>
        <w:t xml:space="preserve"> and symbolsInResourceBlocks </w:t>
      </w:r>
      <w:r w:rsidR="00CC2E02">
        <w:rPr>
          <w:b/>
          <w:i/>
          <w:lang w:eastAsia="ko-KR"/>
        </w:rPr>
        <w:t>indicating all subframes #0, #1, .., #9 in radio frame reserved for NB-IoT</w:t>
      </w:r>
      <w:r w:rsidR="000D0E0B">
        <w:rPr>
          <w:b/>
          <w:i/>
          <w:lang w:eastAsia="ko-KR"/>
        </w:rPr>
        <w:t xml:space="preserve">, </w:t>
      </w:r>
      <w:r w:rsidR="000D0E0B" w:rsidRPr="008F5A4B">
        <w:rPr>
          <w:b/>
          <w:i/>
          <w:lang w:eastAsia="ko-KR"/>
        </w:rPr>
        <w:t>and not configuring periodicityAndPatter</w:t>
      </w:r>
      <w:r w:rsidR="000D0E0B">
        <w:rPr>
          <w:b/>
          <w:i/>
          <w:lang w:eastAsia="ko-KR"/>
        </w:rPr>
        <w:t xml:space="preserve">n is supported </w:t>
      </w:r>
      <w:r w:rsidR="00D1774E" w:rsidRPr="00D1774E">
        <w:rPr>
          <w:b/>
          <w:i/>
          <w:lang w:eastAsia="ko-KR"/>
        </w:rPr>
        <w:t>to rate match around</w:t>
      </w:r>
    </w:p>
    <w:p w:rsidR="000D0E0B" w:rsidRDefault="000D0E0B" w:rsidP="000D0E0B">
      <w:pPr>
        <w:pStyle w:val="BodyText"/>
        <w:numPr>
          <w:ilvl w:val="0"/>
          <w:numId w:val="25"/>
        </w:numPr>
        <w:rPr>
          <w:b/>
          <w:i/>
          <w:lang w:eastAsia="ko-KR"/>
        </w:rPr>
      </w:pPr>
      <w:r>
        <w:rPr>
          <w:b/>
          <w:i/>
          <w:lang w:eastAsia="ko-KR"/>
        </w:rPr>
        <w:t>P</w:t>
      </w:r>
      <w:r w:rsidR="00D1774E" w:rsidRPr="00D1774E">
        <w:rPr>
          <w:b/>
          <w:i/>
          <w:lang w:eastAsia="ko-KR"/>
        </w:rPr>
        <w:t>ersistent NB-I</w:t>
      </w:r>
      <w:r w:rsidR="00CC2E02">
        <w:rPr>
          <w:b/>
          <w:i/>
          <w:lang w:eastAsia="ko-KR"/>
        </w:rPr>
        <w:t>oT NPSS, NSSS, NPBCH</w:t>
      </w:r>
      <w:r w:rsidR="00104CA4">
        <w:rPr>
          <w:b/>
          <w:i/>
          <w:lang w:eastAsia="ko-KR"/>
        </w:rPr>
        <w:t>, SIB1-NB</w:t>
      </w:r>
    </w:p>
    <w:p w:rsidR="000D0E0B" w:rsidRPr="00D1774E" w:rsidRDefault="000D0E0B" w:rsidP="000D0E0B">
      <w:pPr>
        <w:pStyle w:val="BodyText"/>
        <w:numPr>
          <w:ilvl w:val="0"/>
          <w:numId w:val="25"/>
        </w:numPr>
        <w:rPr>
          <w:b/>
          <w:i/>
          <w:lang w:eastAsia="ko-KR"/>
        </w:rPr>
      </w:pPr>
      <w:r>
        <w:rPr>
          <w:b/>
          <w:i/>
          <w:lang w:eastAsia="ko-KR"/>
        </w:rPr>
        <w:t>N</w:t>
      </w:r>
      <w:r w:rsidR="00D1774E" w:rsidRPr="00D1774E">
        <w:rPr>
          <w:b/>
          <w:i/>
          <w:lang w:eastAsia="ko-KR"/>
        </w:rPr>
        <w:t>on-persistent NB-Io</w:t>
      </w:r>
      <w:r w:rsidR="00CC2E02">
        <w:rPr>
          <w:b/>
          <w:i/>
          <w:lang w:eastAsia="ko-KR"/>
        </w:rPr>
        <w:t>T NPDCCH, NPDSCH</w:t>
      </w:r>
      <w:r w:rsidR="00D1774E" w:rsidRPr="00D1774E">
        <w:rPr>
          <w:b/>
          <w:i/>
          <w:lang w:eastAsia="ko-KR"/>
        </w:rPr>
        <w:t xml:space="preserve"> on NR carrier</w:t>
      </w:r>
    </w:p>
    <w:p w:rsidR="00D1774E" w:rsidRPr="000D0E0B" w:rsidRDefault="00D1774E" w:rsidP="000D0E0B">
      <w:pPr>
        <w:pStyle w:val="BodyText"/>
        <w:rPr>
          <w:lang w:eastAsia="ko-KR"/>
        </w:rPr>
      </w:pPr>
    </w:p>
    <w:p w:rsidR="00BC18C1" w:rsidRPr="00BC18C1" w:rsidRDefault="00BC18C1" w:rsidP="00755A47">
      <w:pPr>
        <w:pStyle w:val="BodyText"/>
        <w:rPr>
          <w:lang w:eastAsia="ko-KR"/>
        </w:rPr>
      </w:pPr>
    </w:p>
    <w:bookmarkEnd w:id="4"/>
    <w:p w:rsidR="002D44AF" w:rsidRDefault="002D44AF" w:rsidP="002D44AF">
      <w:pPr>
        <w:pStyle w:val="Heading1"/>
        <w:rPr>
          <w:lang w:eastAsia="zh-TW"/>
        </w:rPr>
      </w:pPr>
      <w:r w:rsidRPr="00807D4E">
        <w:rPr>
          <w:rFonts w:hint="eastAsia"/>
        </w:rPr>
        <w:t>Conclusion</w:t>
      </w:r>
    </w:p>
    <w:p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rsidR="009E0013" w:rsidRPr="009E0013" w:rsidRDefault="009E0013" w:rsidP="009E0013">
      <w:pPr>
        <w:pStyle w:val="BodyText"/>
        <w:rPr>
          <w:b/>
          <w:i/>
          <w:lang w:eastAsia="ko-KR"/>
        </w:rPr>
      </w:pPr>
      <w:r w:rsidRPr="009E0013">
        <w:rPr>
          <w:b/>
          <w:i/>
          <w:lang w:eastAsia="ko-KR"/>
        </w:rPr>
        <w:t>Proposal 1: RB-Symbol rate-matching is used for resource reservation of subframes for NPSS, NSSS, NPBCH, NPDCCH for NB-IoT coexistence with NR.</w:t>
      </w:r>
    </w:p>
    <w:p w:rsidR="000D0E0B" w:rsidRDefault="009E0013" w:rsidP="009E0013">
      <w:pPr>
        <w:pStyle w:val="BodyText"/>
        <w:rPr>
          <w:b/>
          <w:i/>
          <w:lang w:eastAsia="ko-KR"/>
        </w:rPr>
      </w:pPr>
      <w:r w:rsidRPr="009E0013">
        <w:rPr>
          <w:b/>
          <w:i/>
          <w:lang w:eastAsia="ko-KR"/>
        </w:rPr>
        <w:t>Proposal 2: RE-level rate-matching is used for to indicate NRS ports, v_shift, BW, and MBSFN  for NR-PDSCH rate matching around NRS for NB-IoT coexistence with NR.</w:t>
      </w:r>
    </w:p>
    <w:p w:rsidR="009E0013" w:rsidRPr="002B31DA" w:rsidRDefault="009E0013" w:rsidP="009E0013">
      <w:pPr>
        <w:pStyle w:val="BodyText"/>
        <w:rPr>
          <w:b/>
          <w:i/>
          <w:lang w:eastAsia="ko-KR"/>
        </w:rPr>
      </w:pPr>
      <w:r w:rsidRPr="002B31DA">
        <w:rPr>
          <w:b/>
          <w:i/>
          <w:lang w:eastAsia="ko-KR"/>
        </w:rPr>
        <w:t>Proposal 3: eNB can avoid case where NB-IoT overlaps with NR SSB in time and frequency by aligning NB-IoT and NR configuration.</w:t>
      </w:r>
    </w:p>
    <w:p w:rsidR="009E0013" w:rsidRPr="00D21E72" w:rsidRDefault="009E0013" w:rsidP="009E0013">
      <w:pPr>
        <w:pStyle w:val="BodyText"/>
        <w:rPr>
          <w:b/>
          <w:i/>
          <w:lang w:eastAsia="ko-KR"/>
        </w:rPr>
      </w:pPr>
      <w:r>
        <w:rPr>
          <w:b/>
          <w:i/>
          <w:lang w:eastAsia="ko-KR"/>
        </w:rPr>
        <w:t>Proposal 4</w:t>
      </w:r>
      <w:r w:rsidRPr="00D21E72">
        <w:rPr>
          <w:b/>
          <w:i/>
          <w:lang w:eastAsia="ko-KR"/>
        </w:rPr>
        <w:t xml:space="preserve">: </w:t>
      </w:r>
      <w:r>
        <w:rPr>
          <w:b/>
          <w:i/>
          <w:lang w:eastAsia="ko-KR"/>
        </w:rPr>
        <w:t>Semi-static r</w:t>
      </w:r>
      <w:r w:rsidRPr="00D21E72">
        <w:rPr>
          <w:b/>
          <w:i/>
          <w:lang w:eastAsia="ko-KR"/>
        </w:rPr>
        <w:t>esource reservation of all subframes for legacy NB-IoT via RB-Symbol rate-matching is supported.</w:t>
      </w:r>
    </w:p>
    <w:p w:rsidR="009E0013" w:rsidRDefault="009E0013" w:rsidP="009E0013">
      <w:pPr>
        <w:pStyle w:val="BodyText"/>
        <w:rPr>
          <w:b/>
          <w:i/>
          <w:lang w:eastAsia="ko-KR"/>
        </w:rPr>
      </w:pPr>
      <w:r>
        <w:rPr>
          <w:b/>
          <w:i/>
          <w:lang w:eastAsia="ko-KR"/>
        </w:rPr>
        <w:t xml:space="preserve">Observation 1: </w:t>
      </w:r>
      <w:r w:rsidRPr="00D21E72">
        <w:rPr>
          <w:b/>
          <w:i/>
          <w:lang w:eastAsia="ko-KR"/>
        </w:rPr>
        <w:t xml:space="preserve">Reuse of resources for NR is less flexible for </w:t>
      </w:r>
      <w:r>
        <w:rPr>
          <w:b/>
          <w:i/>
          <w:lang w:eastAsia="ko-KR"/>
        </w:rPr>
        <w:t xml:space="preserve">transmission by deep/extreme coverage NB-IoT devices of </w:t>
      </w:r>
      <w:r w:rsidRPr="00D21E72">
        <w:rPr>
          <w:b/>
          <w:i/>
          <w:lang w:eastAsia="ko-KR"/>
        </w:rPr>
        <w:t>up to several hundred ms due to repetitions</w:t>
      </w:r>
      <w:r>
        <w:rPr>
          <w:b/>
          <w:i/>
          <w:lang w:eastAsia="ko-KR"/>
        </w:rPr>
        <w:t>.</w:t>
      </w:r>
    </w:p>
    <w:p w:rsidR="00037D87" w:rsidRDefault="00037D87" w:rsidP="00037D87">
      <w:pPr>
        <w:pStyle w:val="BodyText"/>
        <w:rPr>
          <w:b/>
          <w:i/>
          <w:lang w:eastAsia="ko-KR"/>
        </w:rPr>
      </w:pPr>
      <w:r>
        <w:rPr>
          <w:b/>
          <w:i/>
          <w:lang w:eastAsia="ko-KR"/>
        </w:rPr>
        <w:t>Observation 2: L</w:t>
      </w:r>
      <w:r w:rsidRPr="00037D87">
        <w:rPr>
          <w:b/>
          <w:i/>
          <w:lang w:eastAsia="ko-KR"/>
        </w:rPr>
        <w:t xml:space="preserve">egacy UE has no way to know that other subframes are used by NR and may use these other subframes to make </w:t>
      </w:r>
      <w:r>
        <w:rPr>
          <w:b/>
          <w:i/>
          <w:lang w:eastAsia="ko-KR"/>
        </w:rPr>
        <w:t xml:space="preserve">erroneous </w:t>
      </w:r>
      <w:r w:rsidRPr="00037D87">
        <w:rPr>
          <w:b/>
          <w:i/>
          <w:lang w:eastAsia="ko-KR"/>
        </w:rPr>
        <w:t>measurements</w:t>
      </w:r>
      <w:r>
        <w:rPr>
          <w:b/>
          <w:i/>
          <w:lang w:eastAsia="ko-KR"/>
        </w:rPr>
        <w:t xml:space="preserve"> with </w:t>
      </w:r>
      <w:r w:rsidRPr="00037D87">
        <w:rPr>
          <w:b/>
          <w:i/>
          <w:lang w:eastAsia="ko-KR"/>
        </w:rPr>
        <w:t>impact on UE behaviour</w:t>
      </w:r>
      <w:r>
        <w:rPr>
          <w:b/>
          <w:i/>
          <w:lang w:eastAsia="ko-KR"/>
        </w:rPr>
        <w:t xml:space="preserve"> for cell re-selection.</w:t>
      </w:r>
    </w:p>
    <w:p w:rsidR="009E0013" w:rsidRDefault="009E0013" w:rsidP="009E0013">
      <w:pPr>
        <w:pStyle w:val="BodyText"/>
        <w:rPr>
          <w:b/>
          <w:i/>
          <w:lang w:eastAsia="ko-KR"/>
        </w:rPr>
      </w:pPr>
      <w:r>
        <w:rPr>
          <w:b/>
          <w:i/>
          <w:lang w:eastAsia="ko-KR"/>
        </w:rPr>
        <w:t xml:space="preserve">Proposal 5: For backward compatibility with legacy NB-IoT devices, </w:t>
      </w:r>
      <w:r w:rsidRPr="00D1774E">
        <w:rPr>
          <w:b/>
          <w:i/>
          <w:lang w:eastAsia="ko-KR"/>
        </w:rPr>
        <w:t xml:space="preserve">rateMatchPatterns at RB symbol level granularity </w:t>
      </w:r>
      <w:r>
        <w:rPr>
          <w:b/>
          <w:i/>
          <w:lang w:eastAsia="ko-KR"/>
        </w:rPr>
        <w:t xml:space="preserve">with resourceBlocks indicating </w:t>
      </w:r>
      <w:r w:rsidRPr="00D1774E">
        <w:rPr>
          <w:b/>
          <w:i/>
          <w:lang w:eastAsia="ko-KR"/>
        </w:rPr>
        <w:t xml:space="preserve">1 </w:t>
      </w:r>
      <w:r>
        <w:rPr>
          <w:b/>
          <w:i/>
          <w:lang w:eastAsia="ko-KR"/>
        </w:rPr>
        <w:t xml:space="preserve">or several </w:t>
      </w:r>
      <w:r w:rsidRPr="00D1774E">
        <w:rPr>
          <w:b/>
          <w:i/>
          <w:lang w:eastAsia="ko-KR"/>
        </w:rPr>
        <w:t>RB</w:t>
      </w:r>
      <w:r>
        <w:rPr>
          <w:b/>
          <w:i/>
          <w:lang w:eastAsia="ko-KR"/>
        </w:rPr>
        <w:t>s</w:t>
      </w:r>
      <w:r w:rsidRPr="00D1774E">
        <w:rPr>
          <w:b/>
          <w:i/>
          <w:lang w:eastAsia="ko-KR"/>
        </w:rPr>
        <w:t xml:space="preserve"> and symbolsInResourceBlocks </w:t>
      </w:r>
      <w:r>
        <w:rPr>
          <w:b/>
          <w:i/>
          <w:lang w:eastAsia="ko-KR"/>
        </w:rPr>
        <w:t xml:space="preserve">indicating all subframes #0, #1, .., #9 in radio frame reserved for NB-IoT, </w:t>
      </w:r>
      <w:r w:rsidRPr="008F5A4B">
        <w:rPr>
          <w:b/>
          <w:i/>
          <w:lang w:eastAsia="ko-KR"/>
        </w:rPr>
        <w:t>and not configuring periodicityAndPatter</w:t>
      </w:r>
      <w:r>
        <w:rPr>
          <w:b/>
          <w:i/>
          <w:lang w:eastAsia="ko-KR"/>
        </w:rPr>
        <w:t xml:space="preserve">n is supported </w:t>
      </w:r>
      <w:r w:rsidRPr="00D1774E">
        <w:rPr>
          <w:b/>
          <w:i/>
          <w:lang w:eastAsia="ko-KR"/>
        </w:rPr>
        <w:t>to rate match around</w:t>
      </w:r>
    </w:p>
    <w:p w:rsidR="009E0013" w:rsidRDefault="009E0013" w:rsidP="009E0013">
      <w:pPr>
        <w:pStyle w:val="BodyText"/>
        <w:numPr>
          <w:ilvl w:val="0"/>
          <w:numId w:val="25"/>
        </w:numPr>
        <w:rPr>
          <w:b/>
          <w:i/>
          <w:lang w:eastAsia="ko-KR"/>
        </w:rPr>
      </w:pPr>
      <w:r>
        <w:rPr>
          <w:b/>
          <w:i/>
          <w:lang w:eastAsia="ko-KR"/>
        </w:rPr>
        <w:t>P</w:t>
      </w:r>
      <w:r w:rsidRPr="00D1774E">
        <w:rPr>
          <w:b/>
          <w:i/>
          <w:lang w:eastAsia="ko-KR"/>
        </w:rPr>
        <w:t>ersistent NB-I</w:t>
      </w:r>
      <w:r>
        <w:rPr>
          <w:b/>
          <w:i/>
          <w:lang w:eastAsia="ko-KR"/>
        </w:rPr>
        <w:t>oT NPSS, NSSS, NPBCH, SIB1-NB</w:t>
      </w:r>
    </w:p>
    <w:p w:rsidR="009E0013" w:rsidRPr="00D1774E" w:rsidRDefault="009E0013" w:rsidP="009E0013">
      <w:pPr>
        <w:pStyle w:val="BodyText"/>
        <w:numPr>
          <w:ilvl w:val="0"/>
          <w:numId w:val="25"/>
        </w:numPr>
        <w:rPr>
          <w:b/>
          <w:i/>
          <w:lang w:eastAsia="ko-KR"/>
        </w:rPr>
      </w:pPr>
      <w:r>
        <w:rPr>
          <w:b/>
          <w:i/>
          <w:lang w:eastAsia="ko-KR"/>
        </w:rPr>
        <w:t>N</w:t>
      </w:r>
      <w:r w:rsidRPr="00D1774E">
        <w:rPr>
          <w:b/>
          <w:i/>
          <w:lang w:eastAsia="ko-KR"/>
        </w:rPr>
        <w:t>on-persistent NB-Io</w:t>
      </w:r>
      <w:r>
        <w:rPr>
          <w:b/>
          <w:i/>
          <w:lang w:eastAsia="ko-KR"/>
        </w:rPr>
        <w:t>T NPDCCH, NPDSCH</w:t>
      </w:r>
      <w:r w:rsidRPr="00D1774E">
        <w:rPr>
          <w:b/>
          <w:i/>
          <w:lang w:eastAsia="ko-KR"/>
        </w:rPr>
        <w:t xml:space="preserve"> on NR carrier</w:t>
      </w:r>
    </w:p>
    <w:p w:rsidR="009E0013" w:rsidRDefault="009E0013" w:rsidP="009E0013">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8378BE" w:rsidRPr="008378BE" w:rsidRDefault="008378BE" w:rsidP="008378BE">
      <w:pPr>
        <w:pStyle w:val="ListParagraph"/>
        <w:numPr>
          <w:ilvl w:val="0"/>
          <w:numId w:val="2"/>
        </w:numPr>
        <w:rPr>
          <w:lang w:val="en-US"/>
        </w:rPr>
      </w:pPr>
      <w:r w:rsidRPr="008378BE">
        <w:rPr>
          <w:lang w:val="en-US"/>
        </w:rPr>
        <w:t xml:space="preserve">RP-181485, </w:t>
      </w:r>
      <w:r w:rsidR="00AC4BEF">
        <w:rPr>
          <w:lang w:val="en-US"/>
        </w:rPr>
        <w:t xml:space="preserve">Ericsson, Huawei, </w:t>
      </w:r>
      <w:r w:rsidRPr="008378BE">
        <w:rPr>
          <w:lang w:val="en-US"/>
        </w:rPr>
        <w:t>Rel-16 enhancements for NB-IoT, RAN#80, June 2018</w:t>
      </w:r>
    </w:p>
    <w:p w:rsidR="00492FA8" w:rsidRDefault="009F2A75" w:rsidP="009F2A75">
      <w:pPr>
        <w:pStyle w:val="ListParagraph"/>
        <w:numPr>
          <w:ilvl w:val="0"/>
          <w:numId w:val="2"/>
        </w:numPr>
        <w:rPr>
          <w:lang w:val="en-US"/>
        </w:rPr>
      </w:pPr>
      <w:r>
        <w:rPr>
          <w:lang w:val="en-US"/>
        </w:rPr>
        <w:t xml:space="preserve">3GPP NR TS 38.214, NR </w:t>
      </w:r>
      <w:r w:rsidRPr="009F2A75">
        <w:rPr>
          <w:lang w:val="en-US"/>
        </w:rPr>
        <w:t>Phy</w:t>
      </w:r>
      <w:r>
        <w:rPr>
          <w:lang w:val="en-US"/>
        </w:rPr>
        <w:t>sical layer procedures for data, v15.2.0 (2018-06)</w:t>
      </w:r>
    </w:p>
    <w:p w:rsidR="009F2A75" w:rsidRDefault="009F2A75" w:rsidP="009F2A75">
      <w:pPr>
        <w:pStyle w:val="ListParagraph"/>
        <w:numPr>
          <w:ilvl w:val="0"/>
          <w:numId w:val="2"/>
        </w:numPr>
        <w:rPr>
          <w:lang w:val="en-US"/>
        </w:rPr>
      </w:pPr>
      <w:r>
        <w:rPr>
          <w:lang w:val="en-US"/>
        </w:rPr>
        <w:t>3GPP NR TS 38.331, NR RRC Protocol Specification, v15.2.0 (2018-06)</w:t>
      </w:r>
    </w:p>
    <w:p w:rsidR="009F2A75" w:rsidRDefault="009F2A75" w:rsidP="008C166B">
      <w:pPr>
        <w:pStyle w:val="ListParagraph"/>
        <w:ind w:left="360"/>
        <w:rPr>
          <w:lang w:val="en-US"/>
        </w:rPr>
      </w:pPr>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BF4" w:rsidRDefault="00026BF4">
      <w:r>
        <w:separator/>
      </w:r>
    </w:p>
  </w:endnote>
  <w:endnote w:type="continuationSeparator" w:id="0">
    <w:p w:rsidR="00026BF4" w:rsidRDefault="0002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BF4" w:rsidRDefault="00026BF4">
      <w:r>
        <w:separator/>
      </w:r>
    </w:p>
  </w:footnote>
  <w:footnote w:type="continuationSeparator" w:id="0">
    <w:p w:rsidR="00026BF4" w:rsidRDefault="00026B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701"/>
    <w:multiLevelType w:val="hybridMultilevel"/>
    <w:tmpl w:val="F0A2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B54A37"/>
    <w:multiLevelType w:val="hybridMultilevel"/>
    <w:tmpl w:val="855C8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C852E1D"/>
    <w:multiLevelType w:val="hybridMultilevel"/>
    <w:tmpl w:val="208A961A"/>
    <w:lvl w:ilvl="0" w:tplc="C14E551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7"/>
  </w:num>
  <w:num w:numId="4">
    <w:abstractNumId w:val="10"/>
  </w:num>
  <w:num w:numId="5">
    <w:abstractNumId w:val="17"/>
  </w:num>
  <w:num w:numId="6">
    <w:abstractNumId w:val="8"/>
  </w:num>
  <w:num w:numId="7">
    <w:abstractNumId w:val="1"/>
  </w:num>
  <w:num w:numId="8">
    <w:abstractNumId w:val="19"/>
  </w:num>
  <w:num w:numId="9">
    <w:abstractNumId w:val="0"/>
  </w:num>
  <w:num w:numId="10">
    <w:abstractNumId w:val="16"/>
  </w:num>
  <w:num w:numId="11">
    <w:abstractNumId w:val="5"/>
  </w:num>
  <w:num w:numId="12">
    <w:abstractNumId w:val="4"/>
  </w:num>
  <w:num w:numId="13">
    <w:abstractNumId w:val="11"/>
  </w:num>
  <w:num w:numId="14">
    <w:abstractNumId w:val="11"/>
  </w:num>
  <w:num w:numId="15">
    <w:abstractNumId w:val="15"/>
  </w:num>
  <w:num w:numId="16">
    <w:abstractNumId w:val="14"/>
  </w:num>
  <w:num w:numId="17">
    <w:abstractNumId w:val="13"/>
  </w:num>
  <w:num w:numId="18">
    <w:abstractNumId w:val="18"/>
  </w:num>
  <w:num w:numId="19">
    <w:abstractNumId w:val="6"/>
  </w:num>
  <w:num w:numId="20">
    <w:abstractNumId w:val="11"/>
  </w:num>
  <w:num w:numId="21">
    <w:abstractNumId w:val="11"/>
  </w:num>
  <w:num w:numId="22">
    <w:abstractNumId w:val="9"/>
  </w:num>
  <w:num w:numId="23">
    <w:abstractNumId w:val="11"/>
  </w:num>
  <w:num w:numId="24">
    <w:abstractNumId w:val="2"/>
  </w:num>
  <w:num w:numId="2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B0"/>
    <w:rsid w:val="00004B5C"/>
    <w:rsid w:val="000054AF"/>
    <w:rsid w:val="0000797A"/>
    <w:rsid w:val="00011D0E"/>
    <w:rsid w:val="000121C0"/>
    <w:rsid w:val="00015793"/>
    <w:rsid w:val="00015873"/>
    <w:rsid w:val="0001606C"/>
    <w:rsid w:val="0002191D"/>
    <w:rsid w:val="000222CB"/>
    <w:rsid w:val="00023212"/>
    <w:rsid w:val="0002426D"/>
    <w:rsid w:val="000266A0"/>
    <w:rsid w:val="00026BF4"/>
    <w:rsid w:val="00026F21"/>
    <w:rsid w:val="0003040C"/>
    <w:rsid w:val="000306A4"/>
    <w:rsid w:val="00030FBE"/>
    <w:rsid w:val="00031C1D"/>
    <w:rsid w:val="00032F6B"/>
    <w:rsid w:val="000343F5"/>
    <w:rsid w:val="00034473"/>
    <w:rsid w:val="00035C8A"/>
    <w:rsid w:val="00036802"/>
    <w:rsid w:val="00036E9D"/>
    <w:rsid w:val="00037AA6"/>
    <w:rsid w:val="00037D87"/>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63C2"/>
    <w:rsid w:val="000672B2"/>
    <w:rsid w:val="0006733D"/>
    <w:rsid w:val="000728B9"/>
    <w:rsid w:val="00072D4C"/>
    <w:rsid w:val="00074BF1"/>
    <w:rsid w:val="00075A79"/>
    <w:rsid w:val="000804BB"/>
    <w:rsid w:val="00082AA4"/>
    <w:rsid w:val="000837A9"/>
    <w:rsid w:val="000854BF"/>
    <w:rsid w:val="0008693B"/>
    <w:rsid w:val="00086AA3"/>
    <w:rsid w:val="00087287"/>
    <w:rsid w:val="0008738E"/>
    <w:rsid w:val="00092656"/>
    <w:rsid w:val="00093E7E"/>
    <w:rsid w:val="00094666"/>
    <w:rsid w:val="00094E0B"/>
    <w:rsid w:val="0009679F"/>
    <w:rsid w:val="00096F03"/>
    <w:rsid w:val="000A02F0"/>
    <w:rsid w:val="000A28EE"/>
    <w:rsid w:val="000A2E10"/>
    <w:rsid w:val="000A3132"/>
    <w:rsid w:val="000A75D8"/>
    <w:rsid w:val="000A764D"/>
    <w:rsid w:val="000A7B03"/>
    <w:rsid w:val="000B0020"/>
    <w:rsid w:val="000B0083"/>
    <w:rsid w:val="000B12B0"/>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77C1"/>
    <w:rsid w:val="000D06B4"/>
    <w:rsid w:val="000D0CCA"/>
    <w:rsid w:val="000D0E0B"/>
    <w:rsid w:val="000D1E9A"/>
    <w:rsid w:val="000D2B97"/>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4CA4"/>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1A31"/>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2C21"/>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2608"/>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19F"/>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0EC"/>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1DA"/>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2EDF"/>
    <w:rsid w:val="003052DA"/>
    <w:rsid w:val="003068AB"/>
    <w:rsid w:val="003071FF"/>
    <w:rsid w:val="00313089"/>
    <w:rsid w:val="003140CB"/>
    <w:rsid w:val="003168BC"/>
    <w:rsid w:val="00317783"/>
    <w:rsid w:val="003210CC"/>
    <w:rsid w:val="0032165D"/>
    <w:rsid w:val="003230B0"/>
    <w:rsid w:val="00323842"/>
    <w:rsid w:val="00324E98"/>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40A"/>
    <w:rsid w:val="00361E29"/>
    <w:rsid w:val="003628F4"/>
    <w:rsid w:val="00362BD0"/>
    <w:rsid w:val="0036363F"/>
    <w:rsid w:val="00364521"/>
    <w:rsid w:val="00364CFD"/>
    <w:rsid w:val="00364D8E"/>
    <w:rsid w:val="00365335"/>
    <w:rsid w:val="00367724"/>
    <w:rsid w:val="00367D08"/>
    <w:rsid w:val="0037097E"/>
    <w:rsid w:val="00370A22"/>
    <w:rsid w:val="003774AE"/>
    <w:rsid w:val="00377B02"/>
    <w:rsid w:val="00381E61"/>
    <w:rsid w:val="00382F79"/>
    <w:rsid w:val="00384502"/>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1B07"/>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464C"/>
    <w:rsid w:val="00535642"/>
    <w:rsid w:val="00536AB5"/>
    <w:rsid w:val="005400D0"/>
    <w:rsid w:val="005406D9"/>
    <w:rsid w:val="005412AC"/>
    <w:rsid w:val="005429A3"/>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43"/>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6EAB"/>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20EF"/>
    <w:rsid w:val="006326F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3821"/>
    <w:rsid w:val="00654AB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6BA"/>
    <w:rsid w:val="006B09A6"/>
    <w:rsid w:val="006B2F94"/>
    <w:rsid w:val="006B3667"/>
    <w:rsid w:val="006B4703"/>
    <w:rsid w:val="006B721C"/>
    <w:rsid w:val="006B737D"/>
    <w:rsid w:val="006C08AD"/>
    <w:rsid w:val="006C1A9C"/>
    <w:rsid w:val="006C3E68"/>
    <w:rsid w:val="006C5681"/>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6F60E3"/>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26AB"/>
    <w:rsid w:val="00784117"/>
    <w:rsid w:val="00785C70"/>
    <w:rsid w:val="0078602A"/>
    <w:rsid w:val="007860F9"/>
    <w:rsid w:val="00786E66"/>
    <w:rsid w:val="00791181"/>
    <w:rsid w:val="00791352"/>
    <w:rsid w:val="00791693"/>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A45"/>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9F9"/>
    <w:rsid w:val="00841B85"/>
    <w:rsid w:val="00843E19"/>
    <w:rsid w:val="00844059"/>
    <w:rsid w:val="00844166"/>
    <w:rsid w:val="008448CC"/>
    <w:rsid w:val="008458F7"/>
    <w:rsid w:val="0084594E"/>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2AC2"/>
    <w:rsid w:val="00894A86"/>
    <w:rsid w:val="00894B51"/>
    <w:rsid w:val="00895A68"/>
    <w:rsid w:val="008A0232"/>
    <w:rsid w:val="008A1C1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C2C"/>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169D"/>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013"/>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544A"/>
    <w:rsid w:val="009F71C4"/>
    <w:rsid w:val="009F7828"/>
    <w:rsid w:val="00A0050C"/>
    <w:rsid w:val="00A0110C"/>
    <w:rsid w:val="00A03435"/>
    <w:rsid w:val="00A1185D"/>
    <w:rsid w:val="00A12436"/>
    <w:rsid w:val="00A12CDB"/>
    <w:rsid w:val="00A13286"/>
    <w:rsid w:val="00A1405E"/>
    <w:rsid w:val="00A157D0"/>
    <w:rsid w:val="00A15E51"/>
    <w:rsid w:val="00A168D9"/>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6B32"/>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4925"/>
    <w:rsid w:val="00AC4BEF"/>
    <w:rsid w:val="00AC5074"/>
    <w:rsid w:val="00AC5DE4"/>
    <w:rsid w:val="00AC66AC"/>
    <w:rsid w:val="00AC70B9"/>
    <w:rsid w:val="00AD3759"/>
    <w:rsid w:val="00AD7469"/>
    <w:rsid w:val="00AD7B41"/>
    <w:rsid w:val="00AD7D79"/>
    <w:rsid w:val="00AE2ADB"/>
    <w:rsid w:val="00AE3123"/>
    <w:rsid w:val="00AE48CB"/>
    <w:rsid w:val="00AE5070"/>
    <w:rsid w:val="00AE5297"/>
    <w:rsid w:val="00AE578C"/>
    <w:rsid w:val="00AE5981"/>
    <w:rsid w:val="00AE78E1"/>
    <w:rsid w:val="00AF15BD"/>
    <w:rsid w:val="00AF2EAD"/>
    <w:rsid w:val="00AF3EEF"/>
    <w:rsid w:val="00AF5046"/>
    <w:rsid w:val="00AF574E"/>
    <w:rsid w:val="00AF6E62"/>
    <w:rsid w:val="00AF7262"/>
    <w:rsid w:val="00B00D97"/>
    <w:rsid w:val="00B04649"/>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3A2"/>
    <w:rsid w:val="00B50BAA"/>
    <w:rsid w:val="00B51542"/>
    <w:rsid w:val="00B531C5"/>
    <w:rsid w:val="00B53DB0"/>
    <w:rsid w:val="00B604D4"/>
    <w:rsid w:val="00B609D8"/>
    <w:rsid w:val="00B61C74"/>
    <w:rsid w:val="00B61DDA"/>
    <w:rsid w:val="00B62CD7"/>
    <w:rsid w:val="00B6460F"/>
    <w:rsid w:val="00B64E5F"/>
    <w:rsid w:val="00B65A71"/>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9DA"/>
    <w:rsid w:val="00BC2A87"/>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37E15"/>
    <w:rsid w:val="00C41018"/>
    <w:rsid w:val="00C416E5"/>
    <w:rsid w:val="00C434AB"/>
    <w:rsid w:val="00C43FA4"/>
    <w:rsid w:val="00C458C4"/>
    <w:rsid w:val="00C47FB1"/>
    <w:rsid w:val="00C51F3E"/>
    <w:rsid w:val="00C528EB"/>
    <w:rsid w:val="00C52BDA"/>
    <w:rsid w:val="00C533C3"/>
    <w:rsid w:val="00C559F4"/>
    <w:rsid w:val="00C55A02"/>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C05FC"/>
    <w:rsid w:val="00CC2E02"/>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72"/>
    <w:rsid w:val="00D21EC1"/>
    <w:rsid w:val="00D22A76"/>
    <w:rsid w:val="00D23219"/>
    <w:rsid w:val="00D232A9"/>
    <w:rsid w:val="00D23A8C"/>
    <w:rsid w:val="00D24D0D"/>
    <w:rsid w:val="00D26DD0"/>
    <w:rsid w:val="00D31C83"/>
    <w:rsid w:val="00D342EE"/>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1B8"/>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3B95"/>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1EB4"/>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517"/>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D29ADB0F-8A2F-4E7B-A9E1-9C0F1A48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7257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49</cp:revision>
  <cp:lastPrinted>2017-11-03T15:53:00Z</cp:lastPrinted>
  <dcterms:created xsi:type="dcterms:W3CDTF">2018-07-19T12:06:00Z</dcterms:created>
  <dcterms:modified xsi:type="dcterms:W3CDTF">2018-11-01T12:21:00Z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